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4544" w14:textId="77777777" w:rsidR="00917A7D" w:rsidRDefault="00B254BD" w:rsidP="004066FE">
      <w:r>
        <w:t>March 15, 2016</w:t>
      </w:r>
    </w:p>
    <w:p w14:paraId="12082CC7" w14:textId="77777777" w:rsidR="00B96BF5" w:rsidRDefault="00B96BF5" w:rsidP="004066FE"/>
    <w:p w14:paraId="5EAA976C" w14:textId="77777777" w:rsidR="00B96BF5" w:rsidRDefault="00B96BF5" w:rsidP="004066FE"/>
    <w:p w14:paraId="517FEEDD" w14:textId="77777777" w:rsidR="00B96BF5" w:rsidRDefault="00B96BF5" w:rsidP="004066FE">
      <w:r>
        <w:t>To:</w:t>
      </w:r>
      <w:r>
        <w:tab/>
        <w:t>Persons Responsible for Youth Horse Programs</w:t>
      </w:r>
    </w:p>
    <w:p w14:paraId="33FB6BF4" w14:textId="77777777" w:rsidR="00B96BF5" w:rsidRDefault="00813ED5" w:rsidP="004066FE">
      <w:r>
        <w:rPr>
          <w:noProof/>
        </w:rPr>
        <w:drawing>
          <wp:anchor distT="0" distB="0" distL="114300" distR="114300" simplePos="0" relativeHeight="251658240" behindDoc="1" locked="0" layoutInCell="1" allowOverlap="1" wp14:anchorId="35760CB7" wp14:editId="0CD2A8B1">
            <wp:simplePos x="0" y="0"/>
            <wp:positionH relativeFrom="margin">
              <wp:posOffset>2851785</wp:posOffset>
            </wp:positionH>
            <wp:positionV relativeFrom="paragraph">
              <wp:posOffset>126365</wp:posOffset>
            </wp:positionV>
            <wp:extent cx="1771650" cy="6629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9370C" w14:textId="77777777" w:rsidR="00B96BF5" w:rsidRDefault="00B96BF5" w:rsidP="004066FE"/>
    <w:p w14:paraId="1271A52C" w14:textId="77777777" w:rsidR="00B96BF5" w:rsidRDefault="00B96BF5" w:rsidP="00B93E11">
      <w:r>
        <w:t>Fr:</w:t>
      </w:r>
      <w:r>
        <w:tab/>
      </w:r>
      <w:r w:rsidR="00147D7F">
        <w:t xml:space="preserve">Taylor </w:t>
      </w:r>
      <w:r w:rsidR="00B93E11">
        <w:t>Fabus</w:t>
      </w:r>
    </w:p>
    <w:p w14:paraId="2CDA4C59" w14:textId="77777777" w:rsidR="00B93E11" w:rsidRDefault="00B93E11" w:rsidP="00B93E11">
      <w:r>
        <w:tab/>
        <w:t>Visiting Instructor</w:t>
      </w:r>
    </w:p>
    <w:p w14:paraId="4DAFB11F" w14:textId="77777777" w:rsidR="00B96BF5" w:rsidRDefault="00B96BF5" w:rsidP="004066FE"/>
    <w:p w14:paraId="682AD457" w14:textId="77777777" w:rsidR="00B96BF5" w:rsidRDefault="00555B93" w:rsidP="004066FE">
      <w:r>
        <w:t>Re:</w:t>
      </w:r>
      <w:r>
        <w:tab/>
        <w:t>20</w:t>
      </w:r>
      <w:r w:rsidR="00B93E11">
        <w:t>1</w:t>
      </w:r>
      <w:r w:rsidR="00B254BD">
        <w:t>6</w:t>
      </w:r>
      <w:r w:rsidR="00B96BF5">
        <w:t xml:space="preserve"> State 4</w:t>
      </w:r>
      <w:r w:rsidR="00147D7F">
        <w:t>-</w:t>
      </w:r>
      <w:r w:rsidR="00B96BF5">
        <w:t>H Horse Show Quotas</w:t>
      </w:r>
      <w:r w:rsidR="003B656A">
        <w:t xml:space="preserve"> </w:t>
      </w:r>
    </w:p>
    <w:p w14:paraId="4E2104E4" w14:textId="77777777" w:rsidR="003B656A" w:rsidRDefault="003B656A" w:rsidP="004066FE"/>
    <w:p w14:paraId="63C57F42" w14:textId="77777777" w:rsidR="003B656A" w:rsidRDefault="003B656A" w:rsidP="004066FE"/>
    <w:p w14:paraId="2AAFFE6A" w14:textId="77777777" w:rsidR="003B656A" w:rsidRDefault="003B656A" w:rsidP="004066FE"/>
    <w:p w14:paraId="3CBFF084" w14:textId="77777777" w:rsidR="00B96BF5" w:rsidRPr="00B93E11" w:rsidRDefault="00BF326D" w:rsidP="004066FE">
      <w:pPr>
        <w:rPr>
          <w:szCs w:val="24"/>
        </w:rPr>
      </w:pPr>
      <w:r>
        <w:t xml:space="preserve">Enclosed please find the </w:t>
      </w:r>
      <w:r w:rsidR="00B254BD">
        <w:t>2016</w:t>
      </w:r>
      <w:r w:rsidR="00B93E11">
        <w:t xml:space="preserve"> </w:t>
      </w:r>
      <w:r w:rsidR="00B96BF5">
        <w:t xml:space="preserve">State 4H Horse Show quota list.  This lists </w:t>
      </w:r>
      <w:r w:rsidR="005E7C56">
        <w:t xml:space="preserve">the number of </w:t>
      </w:r>
      <w:r w:rsidR="00B96BF5">
        <w:t xml:space="preserve">horse project members </w:t>
      </w:r>
      <w:r w:rsidR="005E7C56">
        <w:t xml:space="preserve">that will be </w:t>
      </w:r>
      <w:r w:rsidR="00B96BF5">
        <w:t xml:space="preserve">eligible to attend the </w:t>
      </w:r>
      <w:r w:rsidR="00B254BD">
        <w:t>2016</w:t>
      </w:r>
      <w:r w:rsidR="00555B93">
        <w:t xml:space="preserve"> State 4</w:t>
      </w:r>
      <w:r w:rsidR="006E523B">
        <w:t>-</w:t>
      </w:r>
      <w:r w:rsidR="00555B93">
        <w:t xml:space="preserve">H Horse Show.  </w:t>
      </w:r>
      <w:r w:rsidR="005E7C56">
        <w:t xml:space="preserve">The </w:t>
      </w:r>
      <w:r w:rsidR="00B254BD">
        <w:t>2016</w:t>
      </w:r>
      <w:r w:rsidR="00B96BF5">
        <w:t xml:space="preserve"> State 4</w:t>
      </w:r>
      <w:r w:rsidR="00147D7F">
        <w:t>-</w:t>
      </w:r>
      <w:r w:rsidR="00B96BF5">
        <w:t>H Horse Show entries will be accepted only on the quota system and your county will be limited to these figures.</w:t>
      </w:r>
      <w:r w:rsidR="00B93E11">
        <w:t xml:space="preserve">  </w:t>
      </w:r>
      <w:r w:rsidR="00B93E11" w:rsidRPr="00B93E11">
        <w:rPr>
          <w:szCs w:val="24"/>
        </w:rPr>
        <w:t>No entries will be processed until volunteer</w:t>
      </w:r>
      <w:r w:rsidR="001002E5">
        <w:rPr>
          <w:szCs w:val="24"/>
        </w:rPr>
        <w:t xml:space="preserve"> quota is filled (this includes complete contact information).</w:t>
      </w:r>
    </w:p>
    <w:p w14:paraId="2A7AC0C9" w14:textId="77777777" w:rsidR="00B96BF5" w:rsidRDefault="00B96BF5" w:rsidP="004066FE"/>
    <w:p w14:paraId="4242A7C6" w14:textId="77777777" w:rsidR="00B96BF5" w:rsidRDefault="00555B93" w:rsidP="004066FE">
      <w:pPr>
        <w:rPr>
          <w:b/>
        </w:rPr>
      </w:pPr>
      <w:r>
        <w:t xml:space="preserve">The </w:t>
      </w:r>
      <w:r w:rsidR="00B254BD">
        <w:t>2016</w:t>
      </w:r>
      <w:r w:rsidR="00B96BF5">
        <w:t xml:space="preserve"> State 4</w:t>
      </w:r>
      <w:r w:rsidR="006E523B">
        <w:t>-</w:t>
      </w:r>
      <w:r w:rsidR="00B96BF5">
        <w:t>H Horse Show is scheduled for August</w:t>
      </w:r>
      <w:r w:rsidR="005E7C56">
        <w:t xml:space="preserve"> </w:t>
      </w:r>
      <w:r w:rsidR="00B254BD">
        <w:t>19</w:t>
      </w:r>
      <w:r w:rsidR="003E7C6F">
        <w:t>-</w:t>
      </w:r>
      <w:r w:rsidR="00B254BD">
        <w:t>21</w:t>
      </w:r>
      <w:r w:rsidR="003E7C6F">
        <w:t xml:space="preserve">, </w:t>
      </w:r>
      <w:r w:rsidR="00B254BD">
        <w:t>2016</w:t>
      </w:r>
      <w:r w:rsidR="00B96BF5">
        <w:t xml:space="preserve">.  </w:t>
      </w:r>
      <w:r>
        <w:rPr>
          <w:b/>
        </w:rPr>
        <w:t>All</w:t>
      </w:r>
      <w:r w:rsidR="006E523B">
        <w:rPr>
          <w:b/>
        </w:rPr>
        <w:t xml:space="preserve"> entries are due</w:t>
      </w:r>
      <w:r w:rsidR="00B254BD">
        <w:rPr>
          <w:b/>
        </w:rPr>
        <w:t xml:space="preserve"> Monday</w:t>
      </w:r>
      <w:r w:rsidR="006E523B">
        <w:rPr>
          <w:b/>
        </w:rPr>
        <w:t xml:space="preserve"> July </w:t>
      </w:r>
      <w:r w:rsidR="005F664D">
        <w:rPr>
          <w:b/>
        </w:rPr>
        <w:t>1</w:t>
      </w:r>
      <w:r w:rsidR="00B254BD">
        <w:rPr>
          <w:b/>
        </w:rPr>
        <w:t>8</w:t>
      </w:r>
      <w:r w:rsidR="00B96BF5" w:rsidRPr="00B96BF5">
        <w:rPr>
          <w:b/>
        </w:rPr>
        <w:t xml:space="preserve">, </w:t>
      </w:r>
      <w:r w:rsidR="00B254BD">
        <w:rPr>
          <w:b/>
        </w:rPr>
        <w:t>2016</w:t>
      </w:r>
      <w:r w:rsidR="00B96BF5" w:rsidRPr="00B96BF5">
        <w:rPr>
          <w:b/>
        </w:rPr>
        <w:t>.</w:t>
      </w:r>
      <w:r w:rsidR="00B96BF5">
        <w:rPr>
          <w:b/>
        </w:rPr>
        <w:t xml:space="preserve">  No exceptions will be made – please plan your qualifying activities accordingly.</w:t>
      </w:r>
    </w:p>
    <w:p w14:paraId="122B3F15" w14:textId="77777777" w:rsidR="005574DF" w:rsidRDefault="005574DF" w:rsidP="004066FE">
      <w:pPr>
        <w:rPr>
          <w:b/>
        </w:rPr>
      </w:pPr>
    </w:p>
    <w:p w14:paraId="201FCE8A" w14:textId="77777777" w:rsidR="005574DF" w:rsidRPr="005574DF" w:rsidRDefault="005574DF" w:rsidP="004066FE">
      <w:r w:rsidRPr="005574DF">
        <w:t>The State 4-H Miniatu</w:t>
      </w:r>
      <w:r w:rsidR="003E7C6F">
        <w:t>re Horse Show wil</w:t>
      </w:r>
      <w:r w:rsidR="004B37B4">
        <w:t>l be held on Saturday, August 27</w:t>
      </w:r>
      <w:bookmarkStart w:id="0" w:name="_GoBack"/>
      <w:bookmarkEnd w:id="0"/>
      <w:r w:rsidR="003E7C6F">
        <w:t xml:space="preserve">, </w:t>
      </w:r>
      <w:r w:rsidR="00B254BD">
        <w:t>2016</w:t>
      </w:r>
      <w:r w:rsidRPr="005574DF">
        <w:t>.</w:t>
      </w:r>
      <w:r>
        <w:t xml:space="preserve">  Entries for this show will not be limited by quota at this time.</w:t>
      </w:r>
    </w:p>
    <w:p w14:paraId="7F4349AA" w14:textId="77777777" w:rsidR="00B96BF5" w:rsidRDefault="00B96BF5" w:rsidP="004066FE"/>
    <w:p w14:paraId="536DEE2D" w14:textId="77777777" w:rsidR="00B96BF5" w:rsidRDefault="00B96BF5" w:rsidP="004066FE">
      <w:r>
        <w:t xml:space="preserve">If you have any questions, feel free to contact myself at 517-353-1748, </w:t>
      </w:r>
      <w:hyperlink r:id="rId9" w:history="1">
        <w:r w:rsidR="00147D7F" w:rsidRPr="00144325">
          <w:rPr>
            <w:rStyle w:val="Hyperlink"/>
          </w:rPr>
          <w:t>tenlenta@msu.edu</w:t>
        </w:r>
      </w:hyperlink>
      <w:r>
        <w:t xml:space="preserve"> or Carla McLachlan at 517-432-5402, </w:t>
      </w:r>
      <w:hyperlink r:id="rId10" w:history="1">
        <w:r w:rsidRPr="00B96BF5">
          <w:t>mclachl2@msu.edu</w:t>
        </w:r>
      </w:hyperlink>
    </w:p>
    <w:p w14:paraId="3B571215" w14:textId="77777777" w:rsidR="00AB6788" w:rsidRDefault="00AB6788" w:rsidP="004066FE"/>
    <w:p w14:paraId="165D9263" w14:textId="77777777" w:rsidR="00AB6788" w:rsidRDefault="00AB6788" w:rsidP="004066FE">
      <w:r>
        <w:t>This document as well as entry forms (when complete) will be posted at:</w:t>
      </w:r>
    </w:p>
    <w:p w14:paraId="1EC5A2E1" w14:textId="77777777" w:rsidR="00AB6788" w:rsidRDefault="00AB6788" w:rsidP="004066FE"/>
    <w:p w14:paraId="1F064D15" w14:textId="77777777" w:rsidR="00AB6788" w:rsidRDefault="00AB6788" w:rsidP="004066FE">
      <w:r w:rsidRPr="00AB6788">
        <w:t>http://www.ans.msu.edu/extension/horse_youth_programs</w:t>
      </w:r>
    </w:p>
    <w:p w14:paraId="4FC7F313" w14:textId="77777777" w:rsidR="00B96BF5" w:rsidRDefault="00B96BF5" w:rsidP="004066FE"/>
    <w:p w14:paraId="44C4EE94" w14:textId="77777777" w:rsidR="00B96BF5" w:rsidRDefault="00B96BF5" w:rsidP="004066FE"/>
    <w:p w14:paraId="520172F7" w14:textId="77777777" w:rsidR="00B96BF5" w:rsidRDefault="00B96BF5" w:rsidP="004066FE"/>
    <w:p w14:paraId="1CA44759" w14:textId="77777777" w:rsidR="00B96BF5" w:rsidRDefault="006E523B" w:rsidP="004066FE">
      <w:r>
        <w:t>c</w:t>
      </w:r>
      <w:r w:rsidR="00B96BF5">
        <w:t>c:</w:t>
      </w:r>
      <w:r w:rsidR="00B96BF5">
        <w:tab/>
        <w:t>State Horse Show Programming Committee</w:t>
      </w:r>
    </w:p>
    <w:p w14:paraId="6551DE19" w14:textId="77777777" w:rsidR="00C751BC" w:rsidRDefault="00C751BC" w:rsidP="004066FE"/>
    <w:p w14:paraId="10C24AD6" w14:textId="77777777" w:rsidR="00C751BC" w:rsidRDefault="00C751BC" w:rsidP="004066FE"/>
    <w:p w14:paraId="08BDC0D9" w14:textId="77777777" w:rsidR="00C751BC" w:rsidRDefault="00C751BC" w:rsidP="004066FE"/>
    <w:p w14:paraId="729BF4C9" w14:textId="77777777" w:rsidR="00C751BC" w:rsidRDefault="00C751BC" w:rsidP="004066FE"/>
    <w:p w14:paraId="640AA673" w14:textId="77777777" w:rsidR="008B5D8A" w:rsidRDefault="008B5D8A">
      <w:r>
        <w:br w:type="page"/>
      </w:r>
    </w:p>
    <w:p w14:paraId="07A0651E" w14:textId="77777777" w:rsidR="00C751BC" w:rsidRDefault="00C751BC" w:rsidP="004066FE"/>
    <w:p w14:paraId="2F53F37C" w14:textId="77777777" w:rsidR="00C751BC" w:rsidRDefault="00C751BC" w:rsidP="004066FE"/>
    <w:p w14:paraId="42B0AFBE" w14:textId="77777777" w:rsidR="00C751BC" w:rsidRDefault="00C751BC" w:rsidP="004066FE"/>
    <w:p w14:paraId="0F52E1BF" w14:textId="77777777" w:rsidR="00C751BC" w:rsidRPr="00003F3E" w:rsidRDefault="00C751BC" w:rsidP="00AB6788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center"/>
        <w:rPr>
          <w:szCs w:val="24"/>
        </w:rPr>
      </w:pPr>
      <w:r w:rsidRPr="00003F3E">
        <w:rPr>
          <w:b/>
          <w:szCs w:val="24"/>
        </w:rPr>
        <w:t>COUNTY HOR</w:t>
      </w:r>
      <w:r w:rsidR="00CC77D9">
        <w:rPr>
          <w:b/>
          <w:szCs w:val="24"/>
        </w:rPr>
        <w:t xml:space="preserve">SE &amp; PONY QUOTAS - </w:t>
      </w:r>
      <w:r w:rsidR="00B254BD">
        <w:rPr>
          <w:b/>
          <w:szCs w:val="24"/>
        </w:rPr>
        <w:t>2016</w:t>
      </w:r>
      <w:r w:rsidRPr="00003F3E">
        <w:rPr>
          <w:b/>
          <w:szCs w:val="24"/>
        </w:rPr>
        <w:t xml:space="preserve"> STATE 4-H HORSE SHOW</w:t>
      </w:r>
    </w:p>
    <w:p w14:paraId="79AB0811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</w:rPr>
      </w:pPr>
    </w:p>
    <w:p w14:paraId="31617068" w14:textId="77777777" w:rsidR="00C751BC" w:rsidRDefault="00B254BD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 w:rsidR="00C751BC">
        <w:rPr>
          <w:sz w:val="22"/>
          <w:szCs w:val="22"/>
        </w:rPr>
        <w:t xml:space="preserve"> </w:t>
      </w:r>
      <w:r w:rsidR="00C751BC" w:rsidRPr="003B5FC0">
        <w:rPr>
          <w:sz w:val="22"/>
          <w:szCs w:val="22"/>
        </w:rPr>
        <w:t xml:space="preserve">entries will be accepted only on the quota system.  If you are unsure of the quota in your county – please call for information.  The quota for </w:t>
      </w:r>
      <w:r>
        <w:rPr>
          <w:sz w:val="22"/>
          <w:szCs w:val="22"/>
        </w:rPr>
        <w:t>2016</w:t>
      </w:r>
      <w:r w:rsidR="00C751BC" w:rsidRPr="003B5FC0">
        <w:rPr>
          <w:sz w:val="22"/>
          <w:szCs w:val="22"/>
        </w:rPr>
        <w:t xml:space="preserve"> is based on the 20</w:t>
      </w:r>
      <w:r w:rsidR="00CC77D9">
        <w:rPr>
          <w:sz w:val="22"/>
          <w:szCs w:val="22"/>
        </w:rPr>
        <w:t>14</w:t>
      </w:r>
      <w:r w:rsidR="00C751BC" w:rsidRPr="003B5FC0">
        <w:rPr>
          <w:sz w:val="22"/>
          <w:szCs w:val="22"/>
        </w:rPr>
        <w:t xml:space="preserve"> county enrollments in the 4-H Horse and Pony Projects.  ** Entry forms are due to the Equine Extension Youth Specialist </w:t>
      </w:r>
      <w:r w:rsidR="00C751BC" w:rsidRPr="003B5FC0">
        <w:rPr>
          <w:b/>
          <w:sz w:val="22"/>
          <w:szCs w:val="22"/>
        </w:rPr>
        <w:t xml:space="preserve">JULY </w:t>
      </w:r>
      <w:r>
        <w:rPr>
          <w:b/>
          <w:sz w:val="22"/>
          <w:szCs w:val="22"/>
        </w:rPr>
        <w:t>18</w:t>
      </w:r>
      <w:r w:rsidR="00FD68D0">
        <w:rPr>
          <w:b/>
          <w:sz w:val="22"/>
          <w:szCs w:val="22"/>
        </w:rPr>
        <w:t>,</w:t>
      </w:r>
      <w:r w:rsidR="00C751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2016</w:t>
      </w:r>
      <w:r w:rsidR="00C751BC" w:rsidRPr="003B5FC0">
        <w:rPr>
          <w:sz w:val="22"/>
          <w:szCs w:val="22"/>
        </w:rPr>
        <w:t>.  Please remember that entry forms will only be accepted from a County Extension Office.</w:t>
      </w:r>
    </w:p>
    <w:p w14:paraId="022225EB" w14:textId="77777777" w:rsidR="00C751BC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  <w:u w:val="single"/>
        </w:rPr>
      </w:pPr>
    </w:p>
    <w:p w14:paraId="73155D91" w14:textId="77777777" w:rsidR="00C751BC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</w:rPr>
      </w:pPr>
      <w:r w:rsidRPr="003B5FC0">
        <w:rPr>
          <w:sz w:val="22"/>
          <w:szCs w:val="22"/>
          <w:u w:val="single"/>
        </w:rPr>
        <w:t xml:space="preserve">The </w:t>
      </w:r>
      <w:r w:rsidR="00B254BD">
        <w:rPr>
          <w:sz w:val="22"/>
          <w:szCs w:val="22"/>
          <w:u w:val="single"/>
        </w:rPr>
        <w:t>2016</w:t>
      </w:r>
      <w:r>
        <w:rPr>
          <w:sz w:val="22"/>
          <w:szCs w:val="22"/>
          <w:u w:val="single"/>
        </w:rPr>
        <w:t xml:space="preserve"> </w:t>
      </w:r>
      <w:r w:rsidRPr="003B5FC0">
        <w:rPr>
          <w:sz w:val="22"/>
          <w:szCs w:val="22"/>
          <w:u w:val="single"/>
        </w:rPr>
        <w:t>show formula is as follows:</w:t>
      </w:r>
    </w:p>
    <w:p w14:paraId="15B38289" w14:textId="77777777" w:rsidR="005574DF" w:rsidRDefault="005574DF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  <w:sectPr w:rsidR="005574DF" w:rsidSect="00C751BC">
          <w:headerReference w:type="first" r:id="rId11"/>
          <w:pgSz w:w="12240" w:h="15840" w:code="1"/>
          <w:pgMar w:top="1152" w:right="1296" w:bottom="720" w:left="450" w:header="720" w:footer="0" w:gutter="0"/>
          <w:cols w:space="720"/>
          <w:formProt w:val="0"/>
          <w:titlePg/>
        </w:sectPr>
      </w:pPr>
    </w:p>
    <w:p w14:paraId="22A379BE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 w:rsidRPr="003B5FC0">
        <w:rPr>
          <w:sz w:val="22"/>
          <w:szCs w:val="22"/>
        </w:rPr>
        <w:lastRenderedPageBreak/>
        <w:t>0 - 2</w:t>
      </w:r>
      <w:r>
        <w:rPr>
          <w:sz w:val="22"/>
          <w:szCs w:val="22"/>
        </w:rPr>
        <w:t>0 = 2</w:t>
      </w:r>
    </w:p>
    <w:p w14:paraId="74823BCC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21 - 45 = 3</w:t>
      </w:r>
    </w:p>
    <w:p w14:paraId="433CEFC7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46 - 65 = 5</w:t>
      </w:r>
    </w:p>
    <w:p w14:paraId="13C78A13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66 - 85 = 7</w:t>
      </w:r>
    </w:p>
    <w:p w14:paraId="6908BA24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86-105 = 10</w:t>
      </w:r>
    </w:p>
    <w:p w14:paraId="0ED9DC9C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106-125 = 12</w:t>
      </w:r>
    </w:p>
    <w:p w14:paraId="56F104DE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126-145 = 14</w:t>
      </w:r>
    </w:p>
    <w:p w14:paraId="77549B53" w14:textId="77777777" w:rsidR="00C751BC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146-165 = 16</w:t>
      </w:r>
    </w:p>
    <w:p w14:paraId="03D7C7D3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166-185 = 17</w:t>
      </w:r>
    </w:p>
    <w:p w14:paraId="0819A91F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vanish/>
          <w:sz w:val="22"/>
          <w:szCs w:val="22"/>
        </w:rPr>
      </w:pPr>
    </w:p>
    <w:p w14:paraId="5B79B7F7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186-205 = 18</w:t>
      </w:r>
    </w:p>
    <w:p w14:paraId="6793774A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206-225 = 20</w:t>
      </w:r>
    </w:p>
    <w:p w14:paraId="1F5435B1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226-245 = 21</w:t>
      </w:r>
    </w:p>
    <w:p w14:paraId="7C9C78AD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246-265 = 22</w:t>
      </w:r>
    </w:p>
    <w:p w14:paraId="19CE7997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266-285 = 23</w:t>
      </w:r>
    </w:p>
    <w:p w14:paraId="211B4955" w14:textId="77777777" w:rsidR="00C751BC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286-305 = 24</w:t>
      </w:r>
    </w:p>
    <w:p w14:paraId="2ED9138D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vanish/>
          <w:sz w:val="22"/>
          <w:szCs w:val="22"/>
        </w:rPr>
      </w:pPr>
    </w:p>
    <w:p w14:paraId="58CFE19C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306-325 = 25</w:t>
      </w:r>
    </w:p>
    <w:p w14:paraId="3A0F1243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326-345 = 26</w:t>
      </w:r>
    </w:p>
    <w:p w14:paraId="6F3C6017" w14:textId="77777777" w:rsidR="00C751BC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346-365 = 27</w:t>
      </w:r>
    </w:p>
    <w:p w14:paraId="7A3F44B1" w14:textId="77777777" w:rsidR="00C751BC" w:rsidRPr="003B5FC0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366-over</w:t>
      </w:r>
      <w:r w:rsidR="00AB6788">
        <w:rPr>
          <w:sz w:val="22"/>
          <w:szCs w:val="22"/>
        </w:rPr>
        <w:t xml:space="preserve"> </w:t>
      </w:r>
      <w:r>
        <w:rPr>
          <w:sz w:val="22"/>
          <w:szCs w:val="22"/>
        </w:rPr>
        <w:t>= 28</w:t>
      </w:r>
    </w:p>
    <w:p w14:paraId="683B41B2" w14:textId="77777777" w:rsidR="005574DF" w:rsidRDefault="005574DF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</w:rPr>
        <w:sectPr w:rsidR="005574DF" w:rsidSect="00AB6788">
          <w:type w:val="continuous"/>
          <w:pgSz w:w="12240" w:h="15840" w:code="1"/>
          <w:pgMar w:top="1152" w:right="1296" w:bottom="720" w:left="450" w:header="720" w:footer="0" w:gutter="0"/>
          <w:cols w:num="3" w:space="720"/>
          <w:formProt w:val="0"/>
          <w:titlePg/>
        </w:sectPr>
      </w:pPr>
    </w:p>
    <w:p w14:paraId="44542C32" w14:textId="77777777" w:rsidR="00AB6788" w:rsidRDefault="00AB6788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</w:rPr>
        <w:sectPr w:rsidR="00AB6788" w:rsidSect="005574DF">
          <w:type w:val="continuous"/>
          <w:pgSz w:w="12240" w:h="15840" w:code="1"/>
          <w:pgMar w:top="1152" w:right="1296" w:bottom="720" w:left="450" w:header="720" w:footer="0" w:gutter="0"/>
          <w:cols w:space="720"/>
          <w:formProt w:val="0"/>
          <w:titlePg/>
        </w:sectPr>
      </w:pPr>
    </w:p>
    <w:p w14:paraId="6C304E88" w14:textId="77777777" w:rsidR="00C751BC" w:rsidRDefault="00C751BC" w:rsidP="00C751B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sz w:val="22"/>
          <w:szCs w:val="22"/>
        </w:rPr>
      </w:pPr>
    </w:p>
    <w:p w14:paraId="1441A57B" w14:textId="77777777" w:rsidR="005574DF" w:rsidRPr="00AB6788" w:rsidRDefault="00C751BC" w:rsidP="00AB678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rPr>
          <w:sz w:val="22"/>
          <w:szCs w:val="22"/>
        </w:rPr>
      </w:pPr>
      <w:r w:rsidRPr="003B5FC0">
        <w:rPr>
          <w:sz w:val="22"/>
          <w:szCs w:val="22"/>
        </w:rPr>
        <w:t>Counties have their horse and pony quotas reduced if they do not fulfill their quotas of volunteer helpers at the previous year’s State 4-H Horse Show or if stalls are not cleaned after the show. All quotas are calculated on a county basis.  Figuring quotas on a district basis or reassigning quotas to another county is not permitted.  Counties are encouraged to send one 4-H member with disabilities from their county to participate in the State 4-</w:t>
      </w:r>
      <w:r>
        <w:rPr>
          <w:sz w:val="22"/>
          <w:szCs w:val="22"/>
        </w:rPr>
        <w:t>H Horse Show (not included as a</w:t>
      </w:r>
      <w:r w:rsidRPr="003B5FC0">
        <w:rPr>
          <w:sz w:val="22"/>
          <w:szCs w:val="22"/>
        </w:rPr>
        <w:t xml:space="preserve"> PEP Program entrant).  This member will not be included in the county quota</w:t>
      </w:r>
      <w:r>
        <w:rPr>
          <w:sz w:val="22"/>
          <w:szCs w:val="22"/>
        </w:rPr>
        <w:t xml:space="preserve">.  </w:t>
      </w:r>
      <w:r w:rsidRPr="003B5FC0">
        <w:rPr>
          <w:sz w:val="22"/>
          <w:szCs w:val="22"/>
        </w:rPr>
        <w:t>The members must show under all existing standards, and the county must determine that the member can compete in the classes without danger to himself/herself or others in the classes.</w:t>
      </w:r>
      <w:r>
        <w:rPr>
          <w:sz w:val="22"/>
          <w:szCs w:val="22"/>
        </w:rPr>
        <w:t xml:space="preserve">  Exhibitors with Miniature Horses are not included in the county quota</w:t>
      </w:r>
      <w:r w:rsidRPr="003B5FC0">
        <w:rPr>
          <w:sz w:val="22"/>
          <w:szCs w:val="22"/>
        </w:rPr>
        <w:t xml:space="preserve">.  </w:t>
      </w:r>
    </w:p>
    <w:sectPr w:rsidR="005574DF" w:rsidRPr="00AB6788" w:rsidSect="005574DF">
      <w:type w:val="continuous"/>
      <w:pgSz w:w="12240" w:h="15840" w:code="1"/>
      <w:pgMar w:top="1152" w:right="1296" w:bottom="720" w:left="450" w:header="72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0A9F8" w14:textId="77777777" w:rsidR="007439BE" w:rsidRDefault="007439BE">
      <w:r>
        <w:separator/>
      </w:r>
    </w:p>
  </w:endnote>
  <w:endnote w:type="continuationSeparator" w:id="0">
    <w:p w14:paraId="1E833699" w14:textId="77777777" w:rsidR="007439BE" w:rsidRDefault="0074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E4A79" w14:textId="77777777" w:rsidR="007439BE" w:rsidRDefault="007439BE">
      <w:r>
        <w:separator/>
      </w:r>
    </w:p>
  </w:footnote>
  <w:footnote w:type="continuationSeparator" w:id="0">
    <w:p w14:paraId="5F07186F" w14:textId="77777777" w:rsidR="007439BE" w:rsidRDefault="00743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2B1F" w14:textId="77777777" w:rsidR="00A5500E" w:rsidRDefault="00A5500E">
    <w:pPr>
      <w:framePr w:w="1901" w:h="14962" w:hRule="exact" w:hSpace="187" w:wrap="around" w:vAnchor="text" w:hAnchor="page" w:x="289" w:y="15"/>
    </w:pPr>
  </w:p>
  <w:p w14:paraId="11D841FF" w14:textId="77777777" w:rsidR="00A5500E" w:rsidRDefault="00A5500E">
    <w:pPr>
      <w:framePr w:w="1901" w:h="14962" w:hRule="exact" w:hSpace="187" w:wrap="around" w:vAnchor="text" w:hAnchor="page" w:x="289" w:y="15"/>
    </w:pPr>
  </w:p>
  <w:p w14:paraId="30687F2C" w14:textId="77777777" w:rsidR="00A5500E" w:rsidRDefault="00A5500E">
    <w:pPr>
      <w:framePr w:w="1901" w:h="14962" w:hRule="exact" w:hSpace="187" w:wrap="around" w:vAnchor="text" w:hAnchor="page" w:x="289" w:y="15"/>
    </w:pPr>
  </w:p>
  <w:p w14:paraId="33E382EB" w14:textId="77777777" w:rsidR="00A5500E" w:rsidRDefault="00A5500E">
    <w:pPr>
      <w:framePr w:w="1901" w:h="14962" w:hRule="exact" w:hSpace="187" w:wrap="around" w:vAnchor="text" w:hAnchor="page" w:x="289" w:y="15"/>
    </w:pPr>
  </w:p>
  <w:p w14:paraId="3A22333C" w14:textId="77777777" w:rsidR="00A5500E" w:rsidRDefault="00A5500E">
    <w:pPr>
      <w:framePr w:w="1901" w:h="14962" w:hRule="exact" w:hSpace="187" w:wrap="around" w:vAnchor="text" w:hAnchor="page" w:x="289" w:y="15"/>
    </w:pPr>
  </w:p>
  <w:p w14:paraId="4D1451AC" w14:textId="77777777" w:rsidR="00A5500E" w:rsidRDefault="00A5500E">
    <w:pPr>
      <w:framePr w:w="1901" w:h="14962" w:hRule="exact" w:hSpace="187" w:wrap="around" w:vAnchor="text" w:hAnchor="page" w:x="289" w:y="15"/>
    </w:pPr>
  </w:p>
  <w:p w14:paraId="1F8E1B43" w14:textId="77777777" w:rsidR="00A5500E" w:rsidRDefault="00A5500E">
    <w:pPr>
      <w:framePr w:w="1901" w:h="14962" w:hRule="exact" w:hSpace="187" w:wrap="around" w:vAnchor="text" w:hAnchor="page" w:x="289" w:y="15"/>
    </w:pPr>
  </w:p>
  <w:p w14:paraId="29B8A2C5" w14:textId="77777777" w:rsidR="00A5500E" w:rsidRDefault="00A5500E">
    <w:pPr>
      <w:framePr w:w="1901" w:h="14962" w:hRule="exact" w:hSpace="187" w:wrap="around" w:vAnchor="text" w:hAnchor="page" w:x="289" w:y="15"/>
    </w:pPr>
  </w:p>
  <w:p w14:paraId="2B4939B5" w14:textId="77777777" w:rsidR="00A5500E" w:rsidRDefault="00A5500E">
    <w:pPr>
      <w:framePr w:w="1901" w:h="14962" w:hRule="exact" w:hSpace="187" w:wrap="around" w:vAnchor="text" w:hAnchor="page" w:x="289" w:y="15"/>
    </w:pPr>
  </w:p>
  <w:p w14:paraId="33379BF0" w14:textId="77777777" w:rsidR="00A5500E" w:rsidRDefault="00A5500E">
    <w:pPr>
      <w:framePr w:w="1901" w:h="14962" w:hRule="exact" w:hSpace="187" w:wrap="around" w:vAnchor="text" w:hAnchor="page" w:x="289" w:y="15"/>
    </w:pPr>
  </w:p>
  <w:p w14:paraId="77660F17" w14:textId="77777777" w:rsidR="00A5500E" w:rsidRDefault="00A5500E">
    <w:pPr>
      <w:framePr w:w="1901" w:h="14962" w:hRule="exact" w:hSpace="187" w:wrap="around" w:vAnchor="text" w:hAnchor="page" w:x="289" w:y="15"/>
    </w:pPr>
  </w:p>
  <w:p w14:paraId="215DDB72" w14:textId="77777777" w:rsidR="00A5500E" w:rsidRDefault="00A5500E">
    <w:pPr>
      <w:framePr w:w="1901" w:h="14962" w:hRule="exact" w:hSpace="187" w:wrap="around" w:vAnchor="text" w:hAnchor="page" w:x="289" w:y="15"/>
    </w:pPr>
  </w:p>
  <w:p w14:paraId="28B86215" w14:textId="77777777" w:rsidR="00A5500E" w:rsidRDefault="00A5500E">
    <w:pPr>
      <w:framePr w:w="1901" w:h="14962" w:hRule="exact" w:hSpace="187" w:wrap="around" w:vAnchor="text" w:hAnchor="page" w:x="289" w:y="15"/>
    </w:pPr>
  </w:p>
  <w:p w14:paraId="449785E9" w14:textId="77777777" w:rsidR="00A5500E" w:rsidRDefault="00A5500E">
    <w:pPr>
      <w:framePr w:w="1901" w:h="14962" w:hRule="exact" w:hSpace="187" w:wrap="around" w:vAnchor="text" w:hAnchor="page" w:x="289" w:y="15"/>
    </w:pPr>
  </w:p>
  <w:p w14:paraId="03F92406" w14:textId="77777777" w:rsidR="00A5500E" w:rsidRDefault="00A5500E">
    <w:pPr>
      <w:framePr w:w="1901" w:h="14962" w:hRule="exact" w:hSpace="187" w:wrap="around" w:vAnchor="text" w:hAnchor="page" w:x="289" w:y="15"/>
    </w:pPr>
  </w:p>
  <w:p w14:paraId="07E7AEA2" w14:textId="77777777" w:rsidR="00A5500E" w:rsidRDefault="00A5500E">
    <w:pPr>
      <w:framePr w:w="1901" w:h="14962" w:hRule="exact" w:hSpace="187" w:wrap="around" w:vAnchor="text" w:hAnchor="page" w:x="289" w:y="15"/>
    </w:pPr>
  </w:p>
  <w:p w14:paraId="5E233605" w14:textId="77777777" w:rsidR="00A5500E" w:rsidRDefault="00A5500E">
    <w:pPr>
      <w:framePr w:w="1901" w:h="14962" w:hRule="exact" w:hSpace="187" w:wrap="around" w:vAnchor="text" w:hAnchor="page" w:x="289" w:y="15"/>
    </w:pPr>
  </w:p>
  <w:p w14:paraId="07DC4E5D" w14:textId="77777777" w:rsidR="00A5500E" w:rsidRDefault="00A5500E">
    <w:pPr>
      <w:framePr w:w="1901" w:h="14962" w:hRule="exact" w:hSpace="187" w:wrap="around" w:vAnchor="text" w:hAnchor="page" w:x="289" w:y="15"/>
    </w:pPr>
  </w:p>
  <w:p w14:paraId="29B6F285" w14:textId="77777777" w:rsidR="00A5500E" w:rsidRDefault="00A5500E">
    <w:pPr>
      <w:framePr w:w="1901" w:h="14962" w:hRule="exact" w:hSpace="187" w:wrap="around" w:vAnchor="text" w:hAnchor="page" w:x="289" w:y="15"/>
    </w:pPr>
  </w:p>
  <w:p w14:paraId="6A829CA6" w14:textId="77777777" w:rsidR="00A5500E" w:rsidRDefault="00A5500E">
    <w:pPr>
      <w:framePr w:w="1901" w:h="14962" w:hRule="exact" w:hSpace="187" w:wrap="around" w:vAnchor="text" w:hAnchor="page" w:x="289" w:y="15"/>
    </w:pPr>
  </w:p>
  <w:p w14:paraId="2FC07F52" w14:textId="77777777" w:rsidR="00A5500E" w:rsidRDefault="00A5500E">
    <w:pPr>
      <w:framePr w:w="1901" w:h="14962" w:hRule="exact" w:hSpace="187" w:wrap="around" w:vAnchor="text" w:hAnchor="page" w:x="289" w:y="15"/>
    </w:pPr>
  </w:p>
  <w:p w14:paraId="06E13FAA" w14:textId="77777777" w:rsidR="00A5500E" w:rsidRDefault="00A5500E">
    <w:pPr>
      <w:framePr w:w="1901" w:h="14962" w:hRule="exact" w:hSpace="187" w:wrap="around" w:vAnchor="text" w:hAnchor="page" w:x="289" w:y="15"/>
    </w:pPr>
  </w:p>
  <w:p w14:paraId="0A540C31" w14:textId="77777777" w:rsidR="00A5500E" w:rsidRDefault="00A5500E">
    <w:pPr>
      <w:framePr w:w="1901" w:h="14962" w:hRule="exact" w:hSpace="187" w:wrap="around" w:vAnchor="text" w:hAnchor="page" w:x="289" w:y="15"/>
    </w:pPr>
  </w:p>
  <w:p w14:paraId="55646674" w14:textId="77777777" w:rsidR="00A5500E" w:rsidRDefault="00A5500E">
    <w:pPr>
      <w:framePr w:w="1901" w:h="14962" w:hRule="exact" w:hSpace="187" w:wrap="around" w:vAnchor="text" w:hAnchor="page" w:x="289" w:y="15"/>
    </w:pPr>
  </w:p>
  <w:p w14:paraId="07BB41E4" w14:textId="77777777" w:rsidR="00A5500E" w:rsidRDefault="00A5500E">
    <w:pPr>
      <w:framePr w:w="1901" w:h="14962" w:hRule="exact" w:hSpace="187" w:wrap="around" w:vAnchor="text" w:hAnchor="page" w:x="289" w:y="15"/>
    </w:pPr>
  </w:p>
  <w:p w14:paraId="35DB81D3" w14:textId="77777777" w:rsidR="00A5500E" w:rsidRDefault="00A5500E">
    <w:pPr>
      <w:framePr w:w="1901" w:h="14962" w:hRule="exact" w:hSpace="187" w:wrap="around" w:vAnchor="text" w:hAnchor="page" w:x="289" w:y="15"/>
      <w:jc w:val="right"/>
    </w:pPr>
  </w:p>
  <w:p w14:paraId="411045C2" w14:textId="77777777" w:rsidR="00A5500E" w:rsidRDefault="00A5500E">
    <w:pPr>
      <w:framePr w:w="1901" w:h="14962" w:hRule="exact" w:hSpace="187" w:wrap="around" w:vAnchor="text" w:hAnchor="page" w:x="289" w:y="15"/>
      <w:jc w:val="right"/>
    </w:pPr>
  </w:p>
  <w:bookmarkStart w:id="1" w:name="_MON_958483591"/>
  <w:bookmarkEnd w:id="1"/>
  <w:p w14:paraId="2850EF9B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Century Gothic" w:hAnsi="Century Gothic"/>
        <w:b/>
        <w:spacing w:val="-20"/>
        <w:kern w:val="22"/>
        <w:sz w:val="22"/>
      </w:rPr>
    </w:pPr>
    <w:r>
      <w:object w:dxaOrig="526" w:dyaOrig="706" w14:anchorId="5334B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pt;height:35pt" o:ole="" filled="t" fillcolor="black">
          <v:imagedata r:id="rId1" o:title=""/>
        </v:shape>
        <o:OLEObject Type="Embed" ProgID="Word.Picture.8" ShapeID="_x0000_i1025" DrawAspect="Content" ObjectID="_1393590234" r:id="rId2"/>
      </w:object>
    </w:r>
  </w:p>
  <w:p w14:paraId="4404D5C4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spacing w:val="18"/>
        <w:sz w:val="16"/>
      </w:rPr>
    </w:pPr>
  </w:p>
  <w:p w14:paraId="08898C7C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sz w:val="16"/>
      </w:rPr>
    </w:pPr>
    <w:r w:rsidRPr="00644F7B">
      <w:rPr>
        <w:rFonts w:ascii="Arial Narrow" w:hAnsi="Arial Narrow"/>
        <w:sz w:val="16"/>
      </w:rPr>
      <w:t xml:space="preserve">DEPARTMENT OF </w:t>
    </w:r>
  </w:p>
  <w:p w14:paraId="1FDF2114" w14:textId="77777777" w:rsidR="00A5500E" w:rsidRPr="00644F7B" w:rsidRDefault="00A5500E">
    <w:pPr>
      <w:pStyle w:val="Caption"/>
      <w:framePr w:wrap="around"/>
      <w:rPr>
        <w:rFonts w:ascii="Arial Narrow" w:hAnsi="Arial Narrow"/>
      </w:rPr>
    </w:pPr>
    <w:r w:rsidRPr="00644F7B">
      <w:rPr>
        <w:rFonts w:ascii="Arial Narrow" w:hAnsi="Arial Narrow"/>
      </w:rPr>
      <w:t>ANIMAL SCIENCE</w:t>
    </w:r>
  </w:p>
  <w:p w14:paraId="4E04C04D" w14:textId="77777777" w:rsidR="00A5500E" w:rsidRPr="00644F7B" w:rsidRDefault="00A5500E">
    <w:pPr>
      <w:framePr w:w="1901" w:h="14962" w:hRule="exact" w:hSpace="187" w:wrap="around" w:vAnchor="text" w:hAnchor="page" w:x="289" w:y="15"/>
      <w:spacing w:line="80" w:lineRule="exact"/>
      <w:jc w:val="right"/>
      <w:rPr>
        <w:rFonts w:ascii="Arial Narrow" w:hAnsi="Arial Narrow"/>
        <w:spacing w:val="-20"/>
        <w:sz w:val="16"/>
      </w:rPr>
    </w:pPr>
  </w:p>
  <w:p w14:paraId="2752211E" w14:textId="77777777" w:rsidR="00A5500E" w:rsidRPr="00644F7B" w:rsidRDefault="00A5500E">
    <w:pPr>
      <w:framePr w:w="1901" w:h="14962" w:hRule="exact" w:hSpace="187" w:wrap="around" w:vAnchor="text" w:hAnchor="page" w:x="289" w:y="15"/>
      <w:spacing w:line="80" w:lineRule="exact"/>
      <w:jc w:val="right"/>
      <w:rPr>
        <w:rFonts w:ascii="Arial Narrow" w:hAnsi="Arial Narrow"/>
        <w:spacing w:val="-20"/>
        <w:sz w:val="16"/>
      </w:rPr>
    </w:pPr>
  </w:p>
  <w:p w14:paraId="14CD38E5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b/>
        <w:kern w:val="2"/>
        <w:sz w:val="16"/>
      </w:rPr>
    </w:pPr>
    <w:r w:rsidRPr="00644F7B">
      <w:rPr>
        <w:rFonts w:ascii="Arial Narrow" w:hAnsi="Arial Narrow"/>
        <w:b/>
        <w:kern w:val="2"/>
        <w:sz w:val="16"/>
      </w:rPr>
      <w:t>MSU EXTENSION</w:t>
    </w:r>
  </w:p>
  <w:p w14:paraId="200C5720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b/>
        <w:kern w:val="2"/>
        <w:sz w:val="16"/>
      </w:rPr>
    </w:pPr>
  </w:p>
  <w:p w14:paraId="1477275E" w14:textId="77777777" w:rsidR="00A5500E" w:rsidRPr="00644F7B" w:rsidRDefault="00A5500E">
    <w:pPr>
      <w:framePr w:w="1901" w:h="14962" w:hRule="exact" w:hSpace="187" w:wrap="around" w:vAnchor="text" w:hAnchor="page" w:x="289" w:y="15"/>
      <w:spacing w:line="40" w:lineRule="exact"/>
      <w:jc w:val="right"/>
      <w:rPr>
        <w:rFonts w:ascii="Arial Narrow" w:hAnsi="Arial Narrow"/>
        <w:spacing w:val="-20"/>
        <w:sz w:val="20"/>
      </w:rPr>
    </w:pPr>
  </w:p>
  <w:p w14:paraId="3A2DF23A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kern w:val="2"/>
        <w:sz w:val="16"/>
      </w:rPr>
    </w:pPr>
    <w:r w:rsidRPr="00644F7B">
      <w:rPr>
        <w:rFonts w:ascii="Arial Narrow" w:hAnsi="Arial Narrow"/>
        <w:kern w:val="2"/>
        <w:sz w:val="16"/>
      </w:rPr>
      <w:t>Michigan State</w:t>
    </w:r>
    <w:r w:rsidR="00623608">
      <w:rPr>
        <w:rFonts w:ascii="Arial Narrow" w:hAnsi="Arial Narrow"/>
        <w:kern w:val="2"/>
        <w:sz w:val="16"/>
      </w:rPr>
      <w:t xml:space="preserve"> </w:t>
    </w:r>
    <w:r w:rsidRPr="00644F7B">
      <w:rPr>
        <w:rFonts w:ascii="Arial Narrow" w:hAnsi="Arial Narrow"/>
        <w:kern w:val="2"/>
        <w:sz w:val="16"/>
      </w:rPr>
      <w:t>University</w:t>
    </w:r>
  </w:p>
  <w:p w14:paraId="0FB273F0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kern w:val="2"/>
        <w:sz w:val="16"/>
      </w:rPr>
    </w:pPr>
    <w:r w:rsidRPr="00644F7B">
      <w:rPr>
        <w:rFonts w:ascii="Arial Narrow" w:hAnsi="Arial Narrow"/>
        <w:kern w:val="2"/>
        <w:sz w:val="16"/>
      </w:rPr>
      <w:t>1287 Anthony Hall</w:t>
    </w:r>
  </w:p>
  <w:p w14:paraId="4C1681FF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kern w:val="2"/>
        <w:sz w:val="16"/>
      </w:rPr>
    </w:pPr>
    <w:r w:rsidRPr="00644F7B">
      <w:rPr>
        <w:rFonts w:ascii="Arial Narrow" w:hAnsi="Arial Narrow"/>
        <w:kern w:val="2"/>
        <w:sz w:val="16"/>
      </w:rPr>
      <w:t>East Lansing, MI</w:t>
    </w:r>
  </w:p>
  <w:p w14:paraId="1685FC3D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sz w:val="16"/>
      </w:rPr>
    </w:pPr>
    <w:r w:rsidRPr="00644F7B">
      <w:rPr>
        <w:rFonts w:ascii="Arial Narrow" w:hAnsi="Arial Narrow"/>
        <w:sz w:val="16"/>
      </w:rPr>
      <w:t>48824-1225</w:t>
    </w:r>
  </w:p>
  <w:p w14:paraId="2D2A7984" w14:textId="77777777" w:rsidR="00A5500E" w:rsidRPr="00644F7B" w:rsidRDefault="00A5500E">
    <w:pPr>
      <w:framePr w:w="1901" w:h="14962" w:hRule="exact" w:hSpace="187" w:wrap="around" w:vAnchor="text" w:hAnchor="page" w:x="289" w:y="15"/>
      <w:spacing w:line="40" w:lineRule="exact"/>
      <w:jc w:val="right"/>
      <w:rPr>
        <w:rFonts w:ascii="Arial Narrow" w:hAnsi="Arial Narrow"/>
        <w:sz w:val="16"/>
      </w:rPr>
    </w:pPr>
  </w:p>
  <w:p w14:paraId="5184901F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sz w:val="16"/>
      </w:rPr>
    </w:pPr>
    <w:r w:rsidRPr="00644F7B">
      <w:rPr>
        <w:rFonts w:ascii="Arial Narrow" w:hAnsi="Arial Narrow"/>
        <w:sz w:val="16"/>
      </w:rPr>
      <w:t>517/353-1748</w:t>
    </w:r>
  </w:p>
  <w:p w14:paraId="6599E6ED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sz w:val="16"/>
      </w:rPr>
    </w:pPr>
    <w:r w:rsidRPr="00644F7B">
      <w:rPr>
        <w:rFonts w:ascii="Arial Narrow" w:hAnsi="Arial Narrow"/>
        <w:sz w:val="16"/>
      </w:rPr>
      <w:t>FAX:  517/353-1699</w:t>
    </w:r>
  </w:p>
  <w:p w14:paraId="5C3D00FD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sz w:val="16"/>
      </w:rPr>
    </w:pPr>
  </w:p>
  <w:p w14:paraId="2B5BE385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kern w:val="16"/>
        <w:sz w:val="16"/>
      </w:rPr>
    </w:pPr>
  </w:p>
  <w:p w14:paraId="7F343796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11456045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2D8AE466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4468F2C6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093667FB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073FB7B1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3276BAEC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0FEDBD5D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b/>
        <w:sz w:val="16"/>
      </w:rPr>
    </w:pPr>
  </w:p>
  <w:p w14:paraId="2E865328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sz w:val="16"/>
      </w:rPr>
    </w:pPr>
  </w:p>
  <w:p w14:paraId="7230EC1C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sz w:val="16"/>
      </w:rPr>
    </w:pPr>
  </w:p>
  <w:p w14:paraId="59DEF26B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Century Gothic" w:hAnsi="Century Gothic"/>
        <w:spacing w:val="-20"/>
        <w:kern w:val="16"/>
        <w:sz w:val="16"/>
      </w:rPr>
    </w:pPr>
  </w:p>
  <w:p w14:paraId="5906E3A3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Century Gothic" w:hAnsi="Century Gothic"/>
        <w:spacing w:val="-20"/>
        <w:kern w:val="16"/>
        <w:sz w:val="16"/>
      </w:rPr>
    </w:pPr>
  </w:p>
  <w:p w14:paraId="7857CC36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i/>
        <w:kern w:val="16"/>
        <w:sz w:val="12"/>
      </w:rPr>
    </w:pPr>
    <w:r w:rsidRPr="00644F7B">
      <w:rPr>
        <w:rFonts w:ascii="Arial Narrow" w:hAnsi="Arial Narrow"/>
        <w:i/>
        <w:kern w:val="16"/>
        <w:sz w:val="12"/>
      </w:rPr>
      <w:t xml:space="preserve">Michigan State University Extension programs and materials are open to all without regard to race, color, national origin, sex, handicap, age or </w:t>
    </w:r>
    <w:r w:rsidR="00D6527C">
      <w:rPr>
        <w:rFonts w:ascii="Arial Narrow" w:hAnsi="Arial Narrow"/>
        <w:i/>
        <w:kern w:val="16"/>
        <w:sz w:val="12"/>
      </w:rPr>
      <w:t>religion</w:t>
    </w:r>
    <w:r w:rsidRPr="00644F7B">
      <w:rPr>
        <w:rFonts w:ascii="Arial Narrow" w:hAnsi="Arial Narrow"/>
        <w:i/>
        <w:kern w:val="16"/>
        <w:sz w:val="12"/>
      </w:rPr>
      <w:t>.</w:t>
    </w:r>
  </w:p>
  <w:p w14:paraId="5B423850" w14:textId="77777777" w:rsidR="00A5500E" w:rsidRPr="00644F7B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i/>
        <w:kern w:val="16"/>
        <w:sz w:val="12"/>
      </w:rPr>
    </w:pPr>
  </w:p>
  <w:p w14:paraId="16774947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Century Gothic" w:hAnsi="Century Gothic"/>
        <w:i/>
        <w:kern w:val="16"/>
        <w:sz w:val="12"/>
      </w:rPr>
    </w:pPr>
    <w:r w:rsidRPr="00644F7B">
      <w:rPr>
        <w:rFonts w:ascii="Arial Narrow" w:hAnsi="Arial Narrow"/>
        <w:i/>
        <w:kern w:val="16"/>
        <w:sz w:val="12"/>
      </w:rPr>
      <w:t>Michigan State University, U.S. Department of Agriculture and counties cooperating</w:t>
    </w:r>
    <w:r>
      <w:rPr>
        <w:rFonts w:ascii="Century Gothic" w:hAnsi="Century Gothic"/>
        <w:i/>
        <w:kern w:val="16"/>
        <w:sz w:val="12"/>
      </w:rPr>
      <w:t>.</w:t>
    </w:r>
  </w:p>
  <w:p w14:paraId="7942F810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i/>
        <w:kern w:val="16"/>
        <w:sz w:val="14"/>
      </w:rPr>
    </w:pPr>
  </w:p>
  <w:p w14:paraId="193384C3" w14:textId="77777777" w:rsidR="00A5500E" w:rsidRPr="006E127A" w:rsidRDefault="00A5500E">
    <w:pPr>
      <w:framePr w:w="1901" w:h="14962" w:hRule="exact" w:hSpace="187" w:wrap="around" w:vAnchor="text" w:hAnchor="page" w:x="289" w:y="15"/>
      <w:jc w:val="right"/>
      <w:rPr>
        <w:rFonts w:ascii="Arial Narrow" w:hAnsi="Arial Narrow"/>
        <w:i/>
        <w:kern w:val="16"/>
        <w:sz w:val="12"/>
        <w:szCs w:val="12"/>
      </w:rPr>
    </w:pPr>
    <w:r w:rsidRPr="006E127A">
      <w:rPr>
        <w:rFonts w:ascii="Arial Narrow" w:hAnsi="Arial Narrow"/>
        <w:i/>
        <w:kern w:val="16"/>
        <w:sz w:val="12"/>
        <w:szCs w:val="12"/>
      </w:rPr>
      <w:t xml:space="preserve">MSU is an affirmative-action, </w:t>
    </w:r>
  </w:p>
  <w:p w14:paraId="6878E58F" w14:textId="77777777" w:rsidR="00A5500E" w:rsidRDefault="00A5500E">
    <w:pPr>
      <w:framePr w:w="1901" w:h="14962" w:hRule="exact" w:hSpace="187" w:wrap="around" w:vAnchor="text" w:hAnchor="page" w:x="289" w:y="15"/>
      <w:jc w:val="right"/>
      <w:rPr>
        <w:rFonts w:ascii="Univers Condensed" w:hAnsi="Univers Condensed"/>
        <w:i/>
        <w:kern w:val="16"/>
        <w:sz w:val="14"/>
      </w:rPr>
    </w:pPr>
    <w:proofErr w:type="gramStart"/>
    <w:r w:rsidRPr="006E127A">
      <w:rPr>
        <w:rFonts w:ascii="Arial Narrow" w:hAnsi="Arial Narrow"/>
        <w:i/>
        <w:kern w:val="16"/>
        <w:sz w:val="12"/>
        <w:szCs w:val="12"/>
      </w:rPr>
      <w:t>equal</w:t>
    </w:r>
    <w:proofErr w:type="gramEnd"/>
    <w:r w:rsidRPr="006E127A">
      <w:rPr>
        <w:rFonts w:ascii="Arial Narrow" w:hAnsi="Arial Narrow"/>
        <w:i/>
        <w:kern w:val="16"/>
        <w:sz w:val="12"/>
        <w:szCs w:val="12"/>
      </w:rPr>
      <w:t>-opportunity institution</w:t>
    </w:r>
    <w:r>
      <w:rPr>
        <w:rFonts w:ascii="Univers Condensed" w:hAnsi="Univers Condensed"/>
        <w:i/>
        <w:kern w:val="16"/>
        <w:sz w:val="14"/>
      </w:rPr>
      <w:t>.</w:t>
    </w:r>
  </w:p>
  <w:p w14:paraId="010B8C0D" w14:textId="77777777" w:rsidR="00A5500E" w:rsidRDefault="00A5500E">
    <w:pPr>
      <w:framePr w:w="1901" w:h="14962" w:hRule="exact" w:hSpace="187" w:wrap="around" w:vAnchor="text" w:hAnchor="page" w:x="289" w:y="15"/>
      <w:spacing w:line="120" w:lineRule="exact"/>
      <w:jc w:val="right"/>
      <w:rPr>
        <w:rFonts w:ascii="Univers Condensed" w:hAnsi="Univers Condensed"/>
        <w:i/>
        <w:sz w:val="14"/>
      </w:rPr>
    </w:pPr>
  </w:p>
  <w:p w14:paraId="33086DD2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6569D360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27DEF729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2FBCA3A2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72DE391E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524227BD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4EFB509B" w14:textId="77777777" w:rsidR="00A5500E" w:rsidRDefault="00A5500E">
    <w:pPr>
      <w:framePr w:w="1901" w:h="14962" w:hRule="exact" w:hSpace="187" w:wrap="around" w:vAnchor="text" w:hAnchor="page" w:x="289" w:y="15"/>
      <w:jc w:val="right"/>
      <w:rPr>
        <w:i/>
        <w:spacing w:val="-20"/>
        <w:kern w:val="16"/>
        <w:sz w:val="16"/>
      </w:rPr>
    </w:pPr>
  </w:p>
  <w:p w14:paraId="1A502713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0FF7B270" w14:textId="77777777" w:rsidR="00A5500E" w:rsidRDefault="00A5500E">
    <w:pPr>
      <w:framePr w:w="1901" w:h="14962" w:hRule="exact" w:hSpace="187" w:wrap="around" w:vAnchor="text" w:hAnchor="page" w:x="289" w:y="15"/>
      <w:jc w:val="right"/>
      <w:rPr>
        <w:spacing w:val="-20"/>
        <w:sz w:val="16"/>
      </w:rPr>
    </w:pPr>
  </w:p>
  <w:p w14:paraId="2C851E72" w14:textId="77777777" w:rsidR="00A5500E" w:rsidRDefault="00A5500E">
    <w:pPr>
      <w:framePr w:w="1901" w:h="14962" w:hRule="exact" w:hSpace="187" w:wrap="around" w:vAnchor="text" w:hAnchor="page" w:x="289" w:y="15"/>
      <w:jc w:val="right"/>
      <w:rPr>
        <w:b/>
        <w:spacing w:val="-20"/>
        <w:sz w:val="16"/>
      </w:rPr>
    </w:pPr>
  </w:p>
  <w:p w14:paraId="09EDD841" w14:textId="77777777" w:rsidR="00A5500E" w:rsidRDefault="00A5500E">
    <w:pPr>
      <w:framePr w:w="1901" w:h="14962" w:hRule="exact" w:hSpace="187" w:wrap="around" w:vAnchor="text" w:hAnchor="page" w:x="289" w:y="15"/>
      <w:jc w:val="right"/>
      <w:rPr>
        <w:b/>
        <w:spacing w:val="-20"/>
        <w:sz w:val="16"/>
      </w:rPr>
    </w:pPr>
  </w:p>
  <w:p w14:paraId="048DEB1E" w14:textId="77777777" w:rsidR="00A5500E" w:rsidRDefault="00A5500E">
    <w:pPr>
      <w:framePr w:w="1901" w:h="14962" w:hRule="exact" w:hSpace="187" w:wrap="around" w:vAnchor="text" w:hAnchor="page" w:x="289" w:y="15"/>
      <w:jc w:val="right"/>
      <w:rPr>
        <w:b/>
        <w:spacing w:val="-20"/>
        <w:sz w:val="16"/>
      </w:rPr>
    </w:pPr>
  </w:p>
  <w:p w14:paraId="53818589" w14:textId="77777777" w:rsidR="00A5500E" w:rsidRDefault="00A5500E">
    <w:pPr>
      <w:framePr w:w="1901" w:h="14962" w:hRule="exact" w:hSpace="187" w:wrap="around" w:vAnchor="text" w:hAnchor="page" w:x="289" w:y="15"/>
      <w:jc w:val="right"/>
      <w:rPr>
        <w:b/>
        <w:spacing w:val="-20"/>
        <w:sz w:val="16"/>
      </w:rPr>
    </w:pPr>
  </w:p>
  <w:p w14:paraId="2AECB5FB" w14:textId="77777777" w:rsidR="00A5500E" w:rsidRDefault="00A5500E">
    <w:pPr>
      <w:pStyle w:val="Header"/>
    </w:pPr>
  </w:p>
  <w:p w14:paraId="560E3686" w14:textId="77777777" w:rsidR="00A5500E" w:rsidRDefault="001002E5">
    <w:pPr>
      <w:pStyle w:val="Header"/>
    </w:pPr>
    <w:r>
      <w:rPr>
        <w:noProof/>
      </w:rPr>
      <w:drawing>
        <wp:inline distT="0" distB="0" distL="0" distR="0" wp14:anchorId="29AC8217" wp14:editId="5A076A52">
          <wp:extent cx="1924050" cy="1057275"/>
          <wp:effectExtent l="19050" t="0" r="0" b="0"/>
          <wp:docPr id="2" name="Picture 2" descr="exten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tension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34F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564F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CC3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B"/>
    <w:rsid w:val="00000380"/>
    <w:rsid w:val="001002E5"/>
    <w:rsid w:val="00147D7F"/>
    <w:rsid w:val="001A12B3"/>
    <w:rsid w:val="001A5AFF"/>
    <w:rsid w:val="00314648"/>
    <w:rsid w:val="003B656A"/>
    <w:rsid w:val="003B71F9"/>
    <w:rsid w:val="003D3A98"/>
    <w:rsid w:val="003E7C6F"/>
    <w:rsid w:val="003F711B"/>
    <w:rsid w:val="004066FE"/>
    <w:rsid w:val="004A30DC"/>
    <w:rsid w:val="004B37B4"/>
    <w:rsid w:val="005473BF"/>
    <w:rsid w:val="00555B93"/>
    <w:rsid w:val="005574DF"/>
    <w:rsid w:val="005E7C56"/>
    <w:rsid w:val="005F664D"/>
    <w:rsid w:val="00623608"/>
    <w:rsid w:val="00644F7B"/>
    <w:rsid w:val="006A249F"/>
    <w:rsid w:val="006E127A"/>
    <w:rsid w:val="006E523B"/>
    <w:rsid w:val="007439BE"/>
    <w:rsid w:val="00745E0A"/>
    <w:rsid w:val="00747C49"/>
    <w:rsid w:val="00813ED5"/>
    <w:rsid w:val="00827560"/>
    <w:rsid w:val="008B5D8A"/>
    <w:rsid w:val="00917A7D"/>
    <w:rsid w:val="00A400E0"/>
    <w:rsid w:val="00A5500E"/>
    <w:rsid w:val="00AB6788"/>
    <w:rsid w:val="00B0360A"/>
    <w:rsid w:val="00B254BD"/>
    <w:rsid w:val="00B301DA"/>
    <w:rsid w:val="00B5513D"/>
    <w:rsid w:val="00B738BB"/>
    <w:rsid w:val="00B93E11"/>
    <w:rsid w:val="00B96BF5"/>
    <w:rsid w:val="00BF326D"/>
    <w:rsid w:val="00C6052B"/>
    <w:rsid w:val="00C751BC"/>
    <w:rsid w:val="00C75A78"/>
    <w:rsid w:val="00CC77D9"/>
    <w:rsid w:val="00D53F02"/>
    <w:rsid w:val="00D6527C"/>
    <w:rsid w:val="00DA406E"/>
    <w:rsid w:val="00E211C7"/>
    <w:rsid w:val="00E95AA7"/>
    <w:rsid w:val="00ED0331"/>
    <w:rsid w:val="00F67CDF"/>
    <w:rsid w:val="00FB244A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6ECB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D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360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0D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A30DC"/>
    <w:pPr>
      <w:framePr w:w="1901" w:h="14962" w:hRule="exact" w:hSpace="187" w:wrap="around" w:vAnchor="text" w:hAnchor="page" w:x="289" w:y="15"/>
      <w:jc w:val="right"/>
    </w:pPr>
    <w:rPr>
      <w:rFonts w:ascii="Univers Condensed" w:hAnsi="Univers Condensed"/>
      <w:b/>
      <w:kern w:val="22"/>
      <w:sz w:val="22"/>
    </w:rPr>
  </w:style>
  <w:style w:type="paragraph" w:customStyle="1" w:styleId="Style1">
    <w:name w:val="Style1"/>
    <w:rsid w:val="004A30DC"/>
    <w:pPr>
      <w:ind w:left="144"/>
    </w:pPr>
    <w:rPr>
      <w:rFonts w:ascii="Century Gothic" w:hAnsi="Century Gothic"/>
      <w:noProof/>
      <w:sz w:val="22"/>
    </w:rPr>
  </w:style>
  <w:style w:type="paragraph" w:styleId="MessageHeader">
    <w:name w:val="Message Header"/>
    <w:basedOn w:val="Normal"/>
    <w:rsid w:val="004A30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alloonText">
    <w:name w:val="Balloon Text"/>
    <w:basedOn w:val="Normal"/>
    <w:semiHidden/>
    <w:rsid w:val="00DA4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D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360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0D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A30DC"/>
    <w:pPr>
      <w:framePr w:w="1901" w:h="14962" w:hRule="exact" w:hSpace="187" w:wrap="around" w:vAnchor="text" w:hAnchor="page" w:x="289" w:y="15"/>
      <w:jc w:val="right"/>
    </w:pPr>
    <w:rPr>
      <w:rFonts w:ascii="Univers Condensed" w:hAnsi="Univers Condensed"/>
      <w:b/>
      <w:kern w:val="22"/>
      <w:sz w:val="22"/>
    </w:rPr>
  </w:style>
  <w:style w:type="paragraph" w:customStyle="1" w:styleId="Style1">
    <w:name w:val="Style1"/>
    <w:rsid w:val="004A30DC"/>
    <w:pPr>
      <w:ind w:left="144"/>
    </w:pPr>
    <w:rPr>
      <w:rFonts w:ascii="Century Gothic" w:hAnsi="Century Gothic"/>
      <w:noProof/>
      <w:sz w:val="22"/>
    </w:rPr>
  </w:style>
  <w:style w:type="paragraph" w:styleId="MessageHeader">
    <w:name w:val="Message Header"/>
    <w:basedOn w:val="Normal"/>
    <w:rsid w:val="004A30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alloonText">
    <w:name w:val="Balloon Text"/>
    <w:basedOn w:val="Normal"/>
    <w:semiHidden/>
    <w:rsid w:val="00DA4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enlenta@msu.edu" TargetMode="External"/><Relationship Id="rId10" Type="http://schemas.openxmlformats.org/officeDocument/2006/relationships/hyperlink" Target="mailto:mclachl2@m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ayrollSinglePag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Office\Templates\PayrollSinglePage.doc</Template>
  <TotalTime>3</TotalTime>
  <Pages>2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2859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mailto:mclachl2@msu.edu</vt:lpwstr>
      </vt:variant>
      <vt:variant>
        <vt:lpwstr/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mailto:tenlenta@msu.edu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Ribnicky</dc:creator>
  <cp:lastModifiedBy>Taylor Fabus</cp:lastModifiedBy>
  <cp:revision>3</cp:revision>
  <cp:lastPrinted>2014-04-15T16:04:00Z</cp:lastPrinted>
  <dcterms:created xsi:type="dcterms:W3CDTF">2016-03-10T15:44:00Z</dcterms:created>
  <dcterms:modified xsi:type="dcterms:W3CDTF">2016-03-17T19:37:00Z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-2103681035</vt:i4>
  </property>
  <property fmtid="{D5CDD505-2E9C-101B-9397-08002B2CF9AE}" pid="3" name="_EmailSubject">
    <vt:lpwstr>extension letterhead</vt:lpwstr>
  </property>
  <property fmtid="{D5CDD505-2E9C-101B-9397-08002B2CF9AE}" pid="4" name="_AuthorEmail">
    <vt:lpwstr>mille491@msu.edu</vt:lpwstr>
  </property>
  <property fmtid="{D5CDD505-2E9C-101B-9397-08002B2CF9AE}" pid="5" name="_AuthorEmailDisplayName">
    <vt:lpwstr>Debbie Miller</vt:lpwstr>
  </property>
  <property fmtid="{D5CDD505-2E9C-101B-9397-08002B2CF9AE}" pid="6" name="_ReviewingToolsShownOnce">
    <vt:lpwstr/>
  </property>
</Properties>
</file>